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25E52" w14:textId="731C7687" w:rsidR="00775648" w:rsidRPr="0065377A" w:rsidRDefault="0006596A" w:rsidP="00C65C4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y-KG" w:eastAsia="en-US"/>
        </w:rPr>
      </w:pPr>
      <w:bookmarkStart w:id="0" w:name="_GoBack"/>
      <w:bookmarkEnd w:id="0"/>
      <w:r w:rsidRPr="0065377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y-KG" w:eastAsia="en-US"/>
        </w:rPr>
        <w:t>Тиркеме</w:t>
      </w:r>
    </w:p>
    <w:p w14:paraId="0C70C3A1" w14:textId="77777777" w:rsidR="00F71FF2" w:rsidRPr="0065377A" w:rsidRDefault="00F71FF2" w:rsidP="00C65C4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y-KG" w:eastAsia="en-US"/>
        </w:rPr>
      </w:pPr>
    </w:p>
    <w:p w14:paraId="3CFD4005" w14:textId="261507E9" w:rsidR="0006596A" w:rsidRPr="0065377A" w:rsidRDefault="00D03AFD" w:rsidP="00D03AFD">
      <w:pPr>
        <w:shd w:val="clear" w:color="auto" w:fill="FFFFFF"/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</w:pPr>
      <w:r w:rsidRPr="0065377A">
        <w:rPr>
          <w:rFonts w:ascii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val="ky-KG"/>
        </w:rPr>
        <w:t>Менчигинин түрүнө карабастан билим берүү уюмдарынын педагогикалык кызматкерлерине жыл сайын берилүүчү негизги узартылган өргүүнүн узактыгы</w:t>
      </w:r>
    </w:p>
    <w:p w14:paraId="261B1DAB" w14:textId="77777777" w:rsidR="00D03AFD" w:rsidRPr="0065377A" w:rsidRDefault="00D03AFD" w:rsidP="00D03AFD">
      <w:pPr>
        <w:shd w:val="clear" w:color="auto" w:fill="FFFFFF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5434"/>
        <w:gridCol w:w="4840"/>
        <w:gridCol w:w="3800"/>
      </w:tblGrid>
      <w:tr w:rsidR="00656414" w:rsidRPr="003C43EF" w14:paraId="09BC7B87" w14:textId="77777777" w:rsidTr="0065377A">
        <w:tc>
          <w:tcPr>
            <w:tcW w:w="1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0F395" w14:textId="6B98AD34" w:rsidR="00775648" w:rsidRPr="0065377A" w:rsidRDefault="00775648" w:rsidP="00C6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№</w:t>
            </w:r>
          </w:p>
        </w:tc>
        <w:tc>
          <w:tcPr>
            <w:tcW w:w="18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D71AC" w14:textId="794DFA44" w:rsidR="00775648" w:rsidRPr="0065377A" w:rsidRDefault="0006596A" w:rsidP="00C6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Билим берүү уюмдар</w:t>
            </w:r>
            <w:r w:rsidR="00D03AFD" w:rsidRPr="006537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ы</w:t>
            </w:r>
          </w:p>
        </w:tc>
        <w:tc>
          <w:tcPr>
            <w:tcW w:w="1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EA574" w14:textId="46A38DA4" w:rsidR="00775648" w:rsidRPr="0065377A" w:rsidRDefault="0006596A" w:rsidP="00C6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Өргүүнүн узактыгы</w:t>
            </w:r>
          </w:p>
        </w:tc>
        <w:tc>
          <w:tcPr>
            <w:tcW w:w="13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4867" w14:textId="506482FA" w:rsidR="00775648" w:rsidRPr="0065377A" w:rsidRDefault="0006596A" w:rsidP="00C6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Педагогикалык кызматкерлердин кызмат орундарынын аталышы</w:t>
            </w:r>
          </w:p>
        </w:tc>
      </w:tr>
      <w:tr w:rsidR="00656414" w:rsidRPr="003C43EF" w14:paraId="08A48CDB" w14:textId="77777777" w:rsidTr="0065377A">
        <w:tc>
          <w:tcPr>
            <w:tcW w:w="1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B90EF" w14:textId="77777777" w:rsidR="00775648" w:rsidRPr="0065377A" w:rsidRDefault="00775648" w:rsidP="00C6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</w:t>
            </w:r>
          </w:p>
        </w:tc>
        <w:tc>
          <w:tcPr>
            <w:tcW w:w="18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3DEB6" w14:textId="517E58FD" w:rsidR="00775648" w:rsidRPr="0065377A" w:rsidRDefault="0006596A" w:rsidP="0059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Мектепке чейинки билим берүү уюмдар</w:t>
            </w:r>
            <w:r w:rsidR="00D03AFD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ы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, жалпы билим берүү уюмдар</w:t>
            </w:r>
            <w:r w:rsidR="00D03AFD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ы,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бардык т</w:t>
            </w:r>
            <w:r w:rsidR="00F477DF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иптеги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жана аталыштагы мектеп-интернаттар, санаториялык мектептер жана мектеп-интернаттар</w:t>
            </w:r>
            <w:r w:rsidR="00664C86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ы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, дене түзүлүшү</w:t>
            </w:r>
            <w:r w:rsidR="00C302BD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нүн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жана акыл-эси</w:t>
            </w:r>
            <w:r w:rsidR="00C302BD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нин өнүгүшүндө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кем</w:t>
            </w:r>
            <w:r w:rsidR="00C302BD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чилиги бар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балдар жана өспүрүмдөр үчүн атайын мектептер жана мектеп-интернаттар</w:t>
            </w:r>
            <w:r w:rsidR="00DC7881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. Балдарга психологиялык-педагогикалык консультация берүүчү уюмдар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.</w:t>
            </w:r>
            <w:r w:rsidR="00664C86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664C86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Балдар</w:t>
            </w:r>
            <w:r w:rsidR="00C302BD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дын</w:t>
            </w:r>
            <w:r w:rsidR="00664C86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искусство мектептери, балдар</w:t>
            </w:r>
            <w:r w:rsidR="00C302BD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дын</w:t>
            </w:r>
            <w:r w:rsidR="00664C86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музыкалык, көркөм </w:t>
            </w:r>
            <w:r w:rsidR="009D2166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өнөр </w:t>
            </w:r>
            <w:r w:rsidR="00664C86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мектептери жана мектеп-интернаттары.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Аскердик лицейлер жана башка аскердик атайын орто </w:t>
            </w:r>
            <w:r w:rsidR="00F477DF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лицейлер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жана окуу жайлар</w:t>
            </w:r>
            <w:r w:rsidR="00C302BD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ы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. Жетим балдар жана ата-энесин</w:t>
            </w:r>
            <w:r w:rsidR="00F477DF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ин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ка</w:t>
            </w:r>
            <w:r w:rsidR="00F477DF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мкордугу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суз калган балдар үчүн балдар үйлөрү жана мектеп-интернаттар. Саламаттык сактоо жана социалдык камсыздоо мекемелери (балдар клиникалары, бейтапканалары, ооруканалары жана балдар үйлөрү).</w:t>
            </w:r>
          </w:p>
        </w:tc>
        <w:tc>
          <w:tcPr>
            <w:tcW w:w="1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ADD00" w14:textId="21E2D520" w:rsidR="0006596A" w:rsidRPr="0065377A" w:rsidRDefault="0006596A" w:rsidP="00C65C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Окутуучулар,</w:t>
            </w:r>
            <w:r w:rsidR="008E2363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мугалимдер,</w:t>
            </w:r>
            <w:r w:rsidR="008E2363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методисттер,</w:t>
            </w:r>
            <w:r w:rsidR="008E2363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музыкалык кызматкерлер, музыкалык жетекчилер, балдар менен класстан тышкаркы жана мектептен тышкаркы ишт</w:t>
            </w:r>
            <w:r w:rsidR="00C302BD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ерд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и уюштуруучулар, социалдык педагогдор, психологдор, дефектологдор, сурдологдор, </w:t>
            </w:r>
            <w:r w:rsidR="00CA7F3C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кружоктордун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жана класстан тышкаркы </w:t>
            </w:r>
            <w:r w:rsidR="00F477DF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дене тарбялык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иштердин жетекчилери, концертмейстерлер жана иллюстраторлор үчүн </w:t>
            </w:r>
            <w:r w:rsidR="00C302BD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–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077D4E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                              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56</w:t>
            </w:r>
            <w:r w:rsidR="00F477DF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календардык күн;</w:t>
            </w:r>
          </w:p>
          <w:p w14:paraId="2B6DFC48" w14:textId="244AAE50" w:rsidR="0006596A" w:rsidRPr="0065377A" w:rsidRDefault="0006596A" w:rsidP="00C65C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10</w:t>
            </w:r>
            <w:r w:rsidR="00F477DF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жылга чейинки </w:t>
            </w:r>
            <w:r w:rsidR="00C302BD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иш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стажысы бар жетекчилер жана жетекчилик кылуучу кызматкерлер</w:t>
            </w:r>
            <w:r w:rsidR="00F477DF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үчүн –</w:t>
            </w:r>
            <w:r w:rsidR="00077D4E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35</w:t>
            </w:r>
            <w:r w:rsidR="00F477DF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календардык күн</w:t>
            </w:r>
            <w:r w:rsidR="00F477DF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, 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10</w:t>
            </w:r>
            <w:r w:rsidR="00F477DF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жылдан ашык </w:t>
            </w:r>
            <w:r w:rsidR="00C302BD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иш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стажысы </w:t>
            </w:r>
            <w:r w:rsidR="00F477DF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болгон учурда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F477DF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–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49</w:t>
            </w:r>
            <w:r w:rsidR="00F477DF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календардык күн,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br/>
              <w:t>15</w:t>
            </w:r>
            <w:r w:rsidR="00F477DF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жылдан ашык </w:t>
            </w:r>
            <w:r w:rsidR="00C302BD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иш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стажысы </w:t>
            </w:r>
            <w:r w:rsidR="00F477DF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болсо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="00077D4E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–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56</w:t>
            </w:r>
            <w:r w:rsidR="00F477DF"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 xml:space="preserve"> </w:t>
            </w: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календардык күн</w:t>
            </w:r>
          </w:p>
          <w:p w14:paraId="6A119521" w14:textId="49F14C8D" w:rsidR="00775648" w:rsidRPr="0065377A" w:rsidRDefault="00775648" w:rsidP="00C65C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</w:p>
        </w:tc>
        <w:tc>
          <w:tcPr>
            <w:tcW w:w="13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154A" w14:textId="6FAC3272" w:rsidR="00775648" w:rsidRPr="0065377A" w:rsidRDefault="0006596A" w:rsidP="0059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Окутуучу,</w:t>
            </w:r>
            <w:r w:rsidR="008E2363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мугалим,</w:t>
            </w:r>
            <w:r w:rsidR="008E2363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методист, музыкалык кызматкер, музыкалык жетекчи, балдар менен класстан тышкаркы жана мектептен тышкаркы ишт</w:t>
            </w:r>
            <w:r w:rsidR="00C302BD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ерд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и уюштуруучу, социалдык педагог, психолог, дефектолог, сурдолог, 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кружоктун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жана класстан тышкаркы </w:t>
            </w:r>
            <w:r w:rsidR="00F477DF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дене тарбиялык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иштердин жетекчиси, </w:t>
            </w:r>
            <w:r w:rsidR="00F477DF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к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онцертмейстер, иллюстратор, логопед, логопед</w:t>
            </w:r>
            <w:r w:rsidR="00C302BD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мугалим, дефектолог</w:t>
            </w:r>
            <w:r w:rsidR="00C302BD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мугалим</w:t>
            </w:r>
            <w:r w:rsidR="00C302BD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,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директор, директордун орун басары</w:t>
            </w:r>
            <w:r w:rsidR="00C302BD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, тарбиячы</w:t>
            </w:r>
          </w:p>
        </w:tc>
      </w:tr>
      <w:tr w:rsidR="00656414" w:rsidRPr="003C43EF" w14:paraId="5B849C3A" w14:textId="77777777" w:rsidTr="0065377A">
        <w:tc>
          <w:tcPr>
            <w:tcW w:w="1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6049" w14:textId="77777777" w:rsidR="00775648" w:rsidRPr="0065377A" w:rsidRDefault="00775648" w:rsidP="00C6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2</w:t>
            </w:r>
          </w:p>
        </w:tc>
        <w:tc>
          <w:tcPr>
            <w:tcW w:w="18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6A93B" w14:textId="07C03222" w:rsidR="00775648" w:rsidRPr="0065377A" w:rsidRDefault="00077D4E" w:rsidP="00CE4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Мектептен тышкаркы балдар мекемелери, дене тарбия жана спорт мекемелери (балдар-өспүрүмдөр спорттук мектептер</w:t>
            </w:r>
            <w:r w:rsidR="00F477DF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и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, олимпиялык резервдеги адистештирилген балдар-өспүрүмдөр мектептери, республикалык </w:t>
            </w:r>
            <w:r w:rsidR="00C302BD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адистештирилген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олимпиялык резервдеги балдар-өспүрүмдөр мектептери, </w:t>
            </w:r>
            <w:r w:rsidR="005C320A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балдар-өспүрүмдөрд</w:t>
            </w:r>
            <w:r w:rsidR="00FF5724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ү</w:t>
            </w:r>
            <w:r w:rsidR="005C320A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н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дене тарбия</w:t>
            </w:r>
            <w:r w:rsidR="005C320A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лык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даярд</w:t>
            </w:r>
            <w:r w:rsidR="005C320A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оо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клубдары), облустук методикалык билим берүү борборлору (бөлүмдөрү), билим берүүнүн райондук (шаардык) бөлүмдөрүнүн (башкармалыктарынын) алдындагы окуу-методикалык кабинеттер</w:t>
            </w:r>
          </w:p>
        </w:tc>
        <w:tc>
          <w:tcPr>
            <w:tcW w:w="1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73F0A" w14:textId="4C9F5D2F" w:rsidR="00775648" w:rsidRPr="0065377A" w:rsidRDefault="005C320A" w:rsidP="00FF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5 жылга чейинки и</w:t>
            </w:r>
            <w:r w:rsidR="00077D4E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ш стажы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сы бар</w:t>
            </w:r>
            <w:r w:rsidR="00077D4E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жетекчилер, ошондой эле педагогикалык жана окуу-методикалык иштерди аткаруучу кызматкерлер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үчүн</w:t>
            </w:r>
            <w:r w:rsidR="00077D4E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– 35</w:t>
            </w:r>
            <w:r w:rsidR="005E67B1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="00077D4E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календардык күн,</w:t>
            </w:r>
            <w:r w:rsidR="005E67B1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="00077D4E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5</w:t>
            </w:r>
            <w:r w:rsidR="005E67B1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="00077D4E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жыл жана жогору </w:t>
            </w:r>
            <w:r w:rsidR="005E67B1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иш стажысы болгон учурда </w:t>
            </w:r>
            <w:r w:rsidR="00077D4E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– 42</w:t>
            </w:r>
            <w:r w:rsidR="005E67B1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="00077D4E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календардык күн</w:t>
            </w:r>
          </w:p>
        </w:tc>
        <w:tc>
          <w:tcPr>
            <w:tcW w:w="13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06D3" w14:textId="1C82F3B8" w:rsidR="00775648" w:rsidRPr="0065377A" w:rsidRDefault="00077D4E" w:rsidP="00FF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Башчы, окутуучу, 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тарбиячы, методист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, 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кружоктун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жетекчиси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,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методикалык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иштерди </w:t>
            </w:r>
            <w:r w:rsidR="00FF5724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жүзөгө ашыруучу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башка адистер</w:t>
            </w:r>
          </w:p>
        </w:tc>
      </w:tr>
      <w:tr w:rsidR="00656414" w:rsidRPr="0065377A" w14:paraId="6C68D563" w14:textId="77777777" w:rsidTr="0065377A">
        <w:tc>
          <w:tcPr>
            <w:tcW w:w="1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A332B" w14:textId="77777777" w:rsidR="00775648" w:rsidRPr="0065377A" w:rsidRDefault="00775648" w:rsidP="00C6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t>3</w:t>
            </w:r>
          </w:p>
        </w:tc>
        <w:tc>
          <w:tcPr>
            <w:tcW w:w="18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9A0C8" w14:textId="493DCFDA" w:rsidR="00775648" w:rsidRPr="0065377A" w:rsidRDefault="00FF5724" w:rsidP="00FF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Б</w:t>
            </w:r>
            <w:r w:rsidR="00077D4E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ашталгыч жана орто 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кесиптик </w:t>
            </w:r>
            <w:r w:rsidR="00077D4E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билим берүү окуу жайлары жана кадрларды даярдоо боюнча башка окуу жайлар</w:t>
            </w:r>
          </w:p>
        </w:tc>
        <w:tc>
          <w:tcPr>
            <w:tcW w:w="1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9AC04" w14:textId="6E5EEBBD" w:rsidR="00775648" w:rsidRPr="0065377A" w:rsidRDefault="00077D4E" w:rsidP="00FF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Окутуучулар жана 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мастерлер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үчүн 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–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56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календардык күн</w:t>
            </w:r>
            <w:r w:rsidR="00FF5724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;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br/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10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жылга чейинки 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иш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стажы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сы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бар жетекчилер жана жетекчилик кылуучу кызматкерлер</w:t>
            </w:r>
            <w:r w:rsidR="00FF5724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үчүн</w:t>
            </w:r>
            <w:r w:rsidR="008E2363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="00FF5724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–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35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календардык күн,</w:t>
            </w:r>
            <w:r w:rsidR="008E2363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10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жылдан ашык 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иш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стажы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сы болгон учурда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–</w:t>
            </w:r>
            <w:r w:rsidR="00EA1347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49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календардык күн,</w:t>
            </w:r>
            <w:r w:rsidR="00EA1347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15 жылдан ашык </w:t>
            </w:r>
            <w:r w:rsidR="00FF5724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иш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стажы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сы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болсо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–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="00EA1347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                                    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56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календардык күн</w:t>
            </w:r>
          </w:p>
        </w:tc>
        <w:tc>
          <w:tcPr>
            <w:tcW w:w="13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8D178" w14:textId="2B3A2A47" w:rsidR="00775648" w:rsidRPr="0065377A" w:rsidRDefault="00077D4E" w:rsidP="00FF5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Окутуучу, өндүрүштүк окутуу </w:t>
            </w:r>
            <w:r w:rsidR="00CA7F3C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мастери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, директор, башчы жана а</w:t>
            </w:r>
            <w:r w:rsidR="00FF5724"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лард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ын орун басарлары</w:t>
            </w:r>
          </w:p>
        </w:tc>
      </w:tr>
      <w:tr w:rsidR="0065377A" w:rsidRPr="0065377A" w14:paraId="05480FDC" w14:textId="77777777" w:rsidTr="0065377A">
        <w:trPr>
          <w:trHeight w:val="4100"/>
        </w:trPr>
        <w:tc>
          <w:tcPr>
            <w:tcW w:w="16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2D48" w14:textId="77777777" w:rsidR="0065377A" w:rsidRPr="0065377A" w:rsidRDefault="0065377A" w:rsidP="00C65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lastRenderedPageBreak/>
              <w:t>4</w:t>
            </w:r>
          </w:p>
        </w:tc>
        <w:tc>
          <w:tcPr>
            <w:tcW w:w="186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C0AFC" w14:textId="4F6E116D" w:rsidR="0065377A" w:rsidRPr="0065377A" w:rsidRDefault="0065377A" w:rsidP="00C65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  <w:lang w:val="ky-KG"/>
              </w:rPr>
              <w:t>Кыргыз Республикасынын Ички иштер министрлигинин окуу жайларынан башка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жогорку окуу жайлары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br/>
            </w:r>
          </w:p>
          <w:p w14:paraId="404E4BD3" w14:textId="6BB46766" w:rsidR="0065377A" w:rsidRDefault="0065377A" w:rsidP="00C65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Жогорку жана орто аскердик окуу жайлары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br/>
            </w:r>
          </w:p>
          <w:p w14:paraId="6A0A701D" w14:textId="77777777" w:rsidR="0065377A" w:rsidRPr="0065377A" w:rsidRDefault="0065377A" w:rsidP="00C65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</w:pPr>
          </w:p>
          <w:p w14:paraId="3933ADA0" w14:textId="77777777" w:rsidR="0065377A" w:rsidRDefault="0065377A" w:rsidP="00653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Билимин өркүндөтүү, кадрларды даярдоо жана квалификациясын жогорулатуу институттары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br/>
            </w:r>
          </w:p>
          <w:p w14:paraId="0308CF71" w14:textId="0E98B55C" w:rsidR="0065377A" w:rsidRPr="0065377A" w:rsidRDefault="0065377A" w:rsidP="006537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Мамлекеттик жана коомдук башкаруунун жогорку мектеби</w:t>
            </w:r>
          </w:p>
        </w:tc>
        <w:tc>
          <w:tcPr>
            <w:tcW w:w="166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AE2F1" w14:textId="6B08947F" w:rsidR="0065377A" w:rsidRPr="0065377A" w:rsidRDefault="0065377A" w:rsidP="00591F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Окутуучулар үчүн – 56 календардык күн, 10 жылга чейинки иш стажысы бар жетекчилер жана жетекчилик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br/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кылуучу кызматкерлер үчүн –                                          35 календардык күн, 10 жылдан ашык </w:t>
            </w:r>
            <w:r w:rsidR="00707D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иш стажы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 болгон учурда – 49 календардык күн,</w:t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  <w:br/>
            </w: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15 жылдан ашык эмгек стажы болсо – 56 календардык күн</w:t>
            </w:r>
          </w:p>
        </w:tc>
        <w:tc>
          <w:tcPr>
            <w:tcW w:w="13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367BB" w14:textId="77777777" w:rsidR="0065377A" w:rsidRPr="0065377A" w:rsidRDefault="0065377A" w:rsidP="00C65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 xml:space="preserve">Доцент, окутуучу, профессор, концертмейстер, ректор (директор, начальник) </w:t>
            </w:r>
          </w:p>
          <w:p w14:paraId="7174C1A7" w14:textId="77777777" w:rsidR="0065377A" w:rsidRPr="0065377A" w:rsidRDefault="0065377A" w:rsidP="00C65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</w:pPr>
          </w:p>
          <w:p w14:paraId="26570B23" w14:textId="61CD4172" w:rsidR="0065377A" w:rsidRDefault="0065377A" w:rsidP="00C65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Декан жана алардын орун басарлары</w:t>
            </w:r>
          </w:p>
          <w:p w14:paraId="5AA794F5" w14:textId="77777777" w:rsidR="0065377A" w:rsidRPr="0065377A" w:rsidRDefault="0065377A" w:rsidP="00C65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</w:pPr>
          </w:p>
          <w:p w14:paraId="39F9DB40" w14:textId="27361809" w:rsidR="0065377A" w:rsidRPr="0065377A" w:rsidRDefault="0065377A" w:rsidP="00CA7F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Окутуучу начальник жана анын орун басарлары</w:t>
            </w:r>
          </w:p>
          <w:p w14:paraId="415CF35A" w14:textId="77777777" w:rsidR="0065377A" w:rsidRPr="0065377A" w:rsidRDefault="0065377A" w:rsidP="00CA7F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</w:pPr>
          </w:p>
          <w:p w14:paraId="137242EC" w14:textId="77777777" w:rsidR="0065377A" w:rsidRDefault="0065377A" w:rsidP="00CA7F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</w:pPr>
          </w:p>
          <w:p w14:paraId="0FF0004C" w14:textId="4226203C" w:rsidR="0065377A" w:rsidRPr="0065377A" w:rsidRDefault="0065377A" w:rsidP="00CA7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ky-KG"/>
              </w:rPr>
            </w:pPr>
            <w:r w:rsidRPr="00653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ky-KG"/>
              </w:rPr>
              <w:t>Окутуучу, директор, башчы жана алардын орун басарлар</w:t>
            </w:r>
          </w:p>
        </w:tc>
      </w:tr>
    </w:tbl>
    <w:p w14:paraId="4CCDA296" w14:textId="77777777" w:rsidR="00656414" w:rsidRPr="0065377A" w:rsidRDefault="00656414" w:rsidP="00C65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</w:p>
    <w:p w14:paraId="1F743FE5" w14:textId="5102AD41" w:rsidR="00656414" w:rsidRPr="0065377A" w:rsidRDefault="00656414" w:rsidP="00C65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Эскертүү:</w:t>
      </w:r>
    </w:p>
    <w:p w14:paraId="49C3FFCB" w14:textId="1D332F08" w:rsidR="00656414" w:rsidRPr="0065377A" w:rsidRDefault="00656414" w:rsidP="00C65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1-пункт</w:t>
      </w:r>
      <w:r w:rsidR="00CA7F3C"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унд</w:t>
      </w: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агы саламаттык сактоо жана социалдык камсыздоо мекемелеринде (балдар клиникалары, бейтапканалары, ооруканалары жана балдар үйлөрү) </w:t>
      </w:r>
      <w:r w:rsidR="00422760"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аталган </w:t>
      </w: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узартылган өргүү педагогикалык кызматты </w:t>
      </w:r>
      <w:r w:rsidR="00422760"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жүзөгө ашырган</w:t>
      </w: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кызматкерлерге гана берилет.</w:t>
      </w:r>
    </w:p>
    <w:p w14:paraId="7F38F325" w14:textId="06F75B58" w:rsidR="00656414" w:rsidRPr="0065377A" w:rsidRDefault="00656414" w:rsidP="00C65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Жыл сайын негизги узартылган өргүүгө укук берүүчү </w:t>
      </w:r>
      <w:r w:rsidR="00422760"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иш</w:t>
      </w: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стажы</w:t>
      </w:r>
      <w:r w:rsidR="00FF5724"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г</w:t>
      </w: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а билим берүү уюмдар</w:t>
      </w:r>
      <w:r w:rsidR="00422760"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ын</w:t>
      </w: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да жетекчилер, жетекчи</w:t>
      </w:r>
      <w:r w:rsidR="00422760"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лик кылган</w:t>
      </w: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кызматкерлер</w:t>
      </w:r>
      <w:r w:rsidR="00FF5724"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,</w:t>
      </w: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педагогикалык кызматкерлер, тарбиячылар, </w:t>
      </w:r>
      <w:r w:rsidR="00422760"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методисттер</w:t>
      </w: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жана окутуу-</w:t>
      </w:r>
      <w:r w:rsidR="00422760"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методикалык иштерди жүзөгө ашыруучу башка</w:t>
      </w: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</w:t>
      </w:r>
      <w:r w:rsidR="00422760"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адистер</w:t>
      </w:r>
      <w:r w:rsidR="00FF5724"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катары</w:t>
      </w:r>
      <w:r w:rsidR="00422760"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иш жүзүндө иштеген убактысы </w:t>
      </w: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кирет.</w:t>
      </w:r>
    </w:p>
    <w:p w14:paraId="46D4E1EE" w14:textId="5A77FC8F" w:rsidR="00656414" w:rsidRPr="0065377A" w:rsidRDefault="00656414" w:rsidP="00C65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Узартылган өргүү</w:t>
      </w:r>
      <w:r w:rsidR="00FF5724"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лөр</w:t>
      </w: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 xml:space="preserve"> менчигинин түрүнө карабастан бардык билим берүү уюмдар</w:t>
      </w:r>
      <w:r w:rsidR="00422760"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ын</w:t>
      </w:r>
      <w:r w:rsidRPr="0065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  <w:t>ын педагогикалык кызматкерлерине берилет.</w:t>
      </w:r>
    </w:p>
    <w:p w14:paraId="1078526E" w14:textId="77777777" w:rsidR="00656414" w:rsidRPr="00B1782A" w:rsidRDefault="00656414" w:rsidP="00C65C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y-KG"/>
        </w:rPr>
      </w:pPr>
    </w:p>
    <w:sectPr w:rsidR="00656414" w:rsidRPr="00B1782A" w:rsidSect="00F71FF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37656" w14:textId="77777777" w:rsidR="00705316" w:rsidRDefault="00705316" w:rsidP="00775648">
      <w:pPr>
        <w:spacing w:after="0" w:line="240" w:lineRule="auto"/>
      </w:pPr>
      <w:r>
        <w:separator/>
      </w:r>
    </w:p>
  </w:endnote>
  <w:endnote w:type="continuationSeparator" w:id="0">
    <w:p w14:paraId="73F2F13C" w14:textId="77777777" w:rsidR="00705316" w:rsidRDefault="00705316" w:rsidP="00775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C27ED" w14:textId="77777777" w:rsidR="00705316" w:rsidRDefault="00705316" w:rsidP="00775648">
      <w:pPr>
        <w:spacing w:after="0" w:line="240" w:lineRule="auto"/>
      </w:pPr>
      <w:r>
        <w:separator/>
      </w:r>
    </w:p>
  </w:footnote>
  <w:footnote w:type="continuationSeparator" w:id="0">
    <w:p w14:paraId="1BEC5207" w14:textId="77777777" w:rsidR="00705316" w:rsidRDefault="00705316" w:rsidP="007756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AD"/>
    <w:rsid w:val="0006596A"/>
    <w:rsid w:val="00077D4E"/>
    <w:rsid w:val="000F68EC"/>
    <w:rsid w:val="001A0D43"/>
    <w:rsid w:val="002E39D5"/>
    <w:rsid w:val="00335812"/>
    <w:rsid w:val="003C43EF"/>
    <w:rsid w:val="00422760"/>
    <w:rsid w:val="0051568C"/>
    <w:rsid w:val="00591FF5"/>
    <w:rsid w:val="005C320A"/>
    <w:rsid w:val="005E67B1"/>
    <w:rsid w:val="0063056D"/>
    <w:rsid w:val="006514AF"/>
    <w:rsid w:val="0065377A"/>
    <w:rsid w:val="00656414"/>
    <w:rsid w:val="00664C86"/>
    <w:rsid w:val="006A2EDF"/>
    <w:rsid w:val="006F1C0E"/>
    <w:rsid w:val="00705316"/>
    <w:rsid w:val="00707D33"/>
    <w:rsid w:val="00762C23"/>
    <w:rsid w:val="00775648"/>
    <w:rsid w:val="007A4DA9"/>
    <w:rsid w:val="00820648"/>
    <w:rsid w:val="008329FD"/>
    <w:rsid w:val="0084070C"/>
    <w:rsid w:val="00874B97"/>
    <w:rsid w:val="008E2363"/>
    <w:rsid w:val="00921552"/>
    <w:rsid w:val="009438A2"/>
    <w:rsid w:val="00944D0B"/>
    <w:rsid w:val="009D2166"/>
    <w:rsid w:val="00A059AD"/>
    <w:rsid w:val="00A73A4A"/>
    <w:rsid w:val="00B1782A"/>
    <w:rsid w:val="00B260E4"/>
    <w:rsid w:val="00C1150F"/>
    <w:rsid w:val="00C302BD"/>
    <w:rsid w:val="00C65C4F"/>
    <w:rsid w:val="00CA0DB3"/>
    <w:rsid w:val="00CA7F3C"/>
    <w:rsid w:val="00CE4B8B"/>
    <w:rsid w:val="00D03AFD"/>
    <w:rsid w:val="00D92435"/>
    <w:rsid w:val="00DC2BB1"/>
    <w:rsid w:val="00DC4D3F"/>
    <w:rsid w:val="00DC7881"/>
    <w:rsid w:val="00EA1347"/>
    <w:rsid w:val="00F477DF"/>
    <w:rsid w:val="00F6600C"/>
    <w:rsid w:val="00F71FF2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35D9"/>
  <w15:chartTrackingRefBased/>
  <w15:docId w15:val="{FDFEC2C3-F8D9-44E0-B55C-84B316A3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64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564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756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5648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3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38A2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077D4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Жаныбеков</dc:creator>
  <cp:keywords/>
  <dc:description/>
  <cp:lastModifiedBy>Айганыш Абдыраева</cp:lastModifiedBy>
  <cp:revision>2</cp:revision>
  <cp:lastPrinted>2022-06-13T05:38:00Z</cp:lastPrinted>
  <dcterms:created xsi:type="dcterms:W3CDTF">2022-06-15T09:43:00Z</dcterms:created>
  <dcterms:modified xsi:type="dcterms:W3CDTF">2022-06-15T09:43:00Z</dcterms:modified>
</cp:coreProperties>
</file>